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23" w:rsidRDefault="00ED3A23" w:rsidP="00ED3A23">
      <w:pPr>
        <w:pStyle w:val="a3"/>
        <w:shd w:val="clear" w:color="auto" w:fill="FFFFFF"/>
        <w:jc w:val="center"/>
        <w:textAlignment w:val="top"/>
        <w:rPr>
          <w:b/>
          <w:sz w:val="28"/>
          <w:szCs w:val="28"/>
        </w:rPr>
      </w:pPr>
      <w:r w:rsidRPr="00ED3A23">
        <w:rPr>
          <w:b/>
          <w:sz w:val="28"/>
          <w:szCs w:val="28"/>
        </w:rPr>
        <w:t>Информация.</w:t>
      </w:r>
    </w:p>
    <w:p w:rsidR="00ED3A23" w:rsidRPr="00ED3A23" w:rsidRDefault="00ED3A23" w:rsidP="00ED3A23">
      <w:pPr>
        <w:pStyle w:val="a3"/>
        <w:shd w:val="clear" w:color="auto" w:fill="FFFFFF"/>
        <w:jc w:val="center"/>
        <w:textAlignment w:val="top"/>
        <w:rPr>
          <w:b/>
          <w:sz w:val="28"/>
          <w:szCs w:val="28"/>
        </w:rPr>
      </w:pPr>
    </w:p>
    <w:p w:rsidR="00ED3A23" w:rsidRPr="00EC28FE" w:rsidRDefault="00ED3A23" w:rsidP="00ED3A23">
      <w:pPr>
        <w:pStyle w:val="a3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МКУДО ДМШ Минераловодского городского округа </w:t>
      </w:r>
      <w:r w:rsidRPr="00EC28FE">
        <w:rPr>
          <w:sz w:val="28"/>
          <w:szCs w:val="28"/>
        </w:rPr>
        <w:t xml:space="preserve">реализует </w:t>
      </w:r>
      <w:r>
        <w:rPr>
          <w:sz w:val="28"/>
          <w:szCs w:val="28"/>
        </w:rPr>
        <w:t xml:space="preserve"> </w:t>
      </w:r>
      <w:r w:rsidRPr="00EC28FE">
        <w:rPr>
          <w:sz w:val="28"/>
          <w:szCs w:val="28"/>
        </w:rPr>
        <w:t xml:space="preserve">дополнительные </w:t>
      </w:r>
      <w:proofErr w:type="spellStart"/>
      <w:r w:rsidRPr="00EC28FE">
        <w:rPr>
          <w:sz w:val="28"/>
          <w:szCs w:val="28"/>
        </w:rPr>
        <w:t>предпрофессиональные</w:t>
      </w:r>
      <w:proofErr w:type="spellEnd"/>
      <w:r w:rsidRPr="00EC28FE">
        <w:rPr>
          <w:sz w:val="28"/>
          <w:szCs w:val="28"/>
        </w:rPr>
        <w:t xml:space="preserve"> программы в области музыкального искусства и дополнител</w:t>
      </w:r>
      <w:r>
        <w:rPr>
          <w:sz w:val="28"/>
          <w:szCs w:val="28"/>
        </w:rPr>
        <w:t xml:space="preserve">ьные </w:t>
      </w:r>
      <w:proofErr w:type="spellStart"/>
      <w:r>
        <w:rPr>
          <w:sz w:val="28"/>
          <w:szCs w:val="28"/>
        </w:rPr>
        <w:t>общеразвивающие</w:t>
      </w:r>
      <w:proofErr w:type="spellEnd"/>
      <w:r>
        <w:rPr>
          <w:sz w:val="28"/>
          <w:szCs w:val="28"/>
        </w:rPr>
        <w:t xml:space="preserve"> программы.    </w:t>
      </w:r>
    </w:p>
    <w:p w:rsidR="00ED3A23" w:rsidRPr="00EC28FE" w:rsidRDefault="00ED3A23" w:rsidP="00ED3A23">
      <w:pPr>
        <w:pStyle w:val="a3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C28FE">
        <w:rPr>
          <w:sz w:val="28"/>
          <w:szCs w:val="28"/>
        </w:rPr>
        <w:t>Форма обучения - очная. Обучение ведётся на русском языке.</w:t>
      </w:r>
    </w:p>
    <w:p w:rsidR="00ED3A23" w:rsidRPr="00EC28FE" w:rsidRDefault="00ED3A23" w:rsidP="00ED3A23">
      <w:pPr>
        <w:pStyle w:val="a3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C28FE">
        <w:rPr>
          <w:sz w:val="28"/>
          <w:szCs w:val="28"/>
        </w:rPr>
        <w:t xml:space="preserve">Дополнительные </w:t>
      </w:r>
      <w:proofErr w:type="spellStart"/>
      <w:r w:rsidRPr="00EC28FE">
        <w:rPr>
          <w:sz w:val="28"/>
          <w:szCs w:val="28"/>
        </w:rPr>
        <w:t>предпрофессиональные</w:t>
      </w:r>
      <w:proofErr w:type="spellEnd"/>
      <w:r w:rsidRPr="00EC28FE">
        <w:rPr>
          <w:sz w:val="28"/>
          <w:szCs w:val="28"/>
        </w:rPr>
        <w:t xml:space="preserve"> программы реализуются для детей возраста, установленного федеральными государственными требованиями. Срок освоения программы для детей, поступивших в школу в первый класс в возрасте с шести лет шести месяцев до девяти лет, составляет 8 лет. Срок освоения программы для детей, поступивших в школу в первый класс в возрасте с десяти до двенадцати лет, составляет 5 лет.</w:t>
      </w:r>
    </w:p>
    <w:p w:rsidR="00ED3A23" w:rsidRPr="00EC28FE" w:rsidRDefault="00ED3A23" w:rsidP="00ED3A23">
      <w:pPr>
        <w:pStyle w:val="a3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C28FE">
        <w:rPr>
          <w:sz w:val="28"/>
          <w:szCs w:val="28"/>
        </w:rPr>
        <w:t>Образовательные программы, реализуемые Школой, не подлежат государственной аккредитации.</w:t>
      </w:r>
    </w:p>
    <w:p w:rsidR="00ED3A23" w:rsidRPr="00EC28FE" w:rsidRDefault="00ED3A23" w:rsidP="00ED3A23">
      <w:pPr>
        <w:pStyle w:val="a3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C28FE">
        <w:rPr>
          <w:sz w:val="28"/>
          <w:szCs w:val="28"/>
        </w:rPr>
        <w:t>Электронное обучение и дистанционные образовательные технологии не используются, адаптированных программ не имеется.</w:t>
      </w:r>
    </w:p>
    <w:p w:rsidR="00ED3A23" w:rsidRDefault="00ED3A23" w:rsidP="00ED3A23">
      <w:pPr>
        <w:pStyle w:val="a3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C28FE">
        <w:rPr>
          <w:sz w:val="28"/>
          <w:szCs w:val="28"/>
        </w:rPr>
        <w:t>Численность обучающихся по реализуемым образовательным программам за счет бюджет</w:t>
      </w:r>
      <w:r>
        <w:rPr>
          <w:sz w:val="28"/>
          <w:szCs w:val="28"/>
        </w:rPr>
        <w:t>ных ассигнований - 202 человека.</w:t>
      </w:r>
    </w:p>
    <w:p w:rsidR="00A90B40" w:rsidRDefault="00A90B40" w:rsidP="00ED3A23">
      <w:pPr>
        <w:jc w:val="both"/>
      </w:pPr>
    </w:p>
    <w:sectPr w:rsidR="00A9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3A23"/>
    <w:rsid w:val="00A90B40"/>
    <w:rsid w:val="00ED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</cp:revision>
  <dcterms:created xsi:type="dcterms:W3CDTF">2019-02-02T00:12:00Z</dcterms:created>
  <dcterms:modified xsi:type="dcterms:W3CDTF">2019-02-02T00:13:00Z</dcterms:modified>
</cp:coreProperties>
</file>