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3" w:rsidRPr="00DD1EAF" w:rsidRDefault="00567A13" w:rsidP="00567A13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DD1EAF">
        <w:rPr>
          <w:b/>
          <w:sz w:val="28"/>
          <w:szCs w:val="28"/>
        </w:rPr>
        <w:t>УЧЕБНЫЙ ПЛАН</w:t>
      </w:r>
    </w:p>
    <w:p w:rsidR="00567A13" w:rsidRPr="00DD1EAF" w:rsidRDefault="00567A13" w:rsidP="00DD1EAF">
      <w:pPr>
        <w:spacing w:line="216" w:lineRule="auto"/>
        <w:jc w:val="center"/>
        <w:rPr>
          <w:b/>
        </w:rPr>
      </w:pPr>
      <w:r w:rsidRPr="00DD1EAF">
        <w:rPr>
          <w:b/>
        </w:rPr>
        <w:t xml:space="preserve">по дополнительной </w:t>
      </w:r>
      <w:proofErr w:type="spellStart"/>
      <w:r w:rsidRPr="00DD1EAF">
        <w:rPr>
          <w:b/>
        </w:rPr>
        <w:t>предпрофессиональной</w:t>
      </w:r>
      <w:proofErr w:type="spellEnd"/>
      <w:r w:rsidRPr="00DD1EAF">
        <w:rPr>
          <w:b/>
        </w:rPr>
        <w:t xml:space="preserve"> общеобразовательной программе</w:t>
      </w:r>
    </w:p>
    <w:p w:rsidR="00567A13" w:rsidRPr="00DD1EAF" w:rsidRDefault="00567A13" w:rsidP="00DD1EAF">
      <w:pPr>
        <w:spacing w:line="216" w:lineRule="auto"/>
        <w:jc w:val="center"/>
        <w:rPr>
          <w:b/>
        </w:rPr>
      </w:pPr>
      <w:r w:rsidRPr="00DD1EAF">
        <w:rPr>
          <w:b/>
        </w:rPr>
        <w:t>в области музыкального искусства</w:t>
      </w:r>
    </w:p>
    <w:p w:rsidR="00567A13" w:rsidRPr="00DD1EAF" w:rsidRDefault="00567A13" w:rsidP="00DD1EAF">
      <w:pPr>
        <w:spacing w:line="216" w:lineRule="auto"/>
        <w:jc w:val="center"/>
        <w:rPr>
          <w:b/>
        </w:rPr>
      </w:pPr>
      <w:r w:rsidRPr="00DD1EAF">
        <w:rPr>
          <w:b/>
        </w:rPr>
        <w:t>«Фортепиано»</w:t>
      </w:r>
      <w:r w:rsidR="00DD1EAF" w:rsidRPr="00DD1EAF">
        <w:rPr>
          <w:b/>
        </w:rPr>
        <w:t>. Срок обучения – 8 лет</w:t>
      </w:r>
    </w:p>
    <w:p w:rsidR="00C424F9" w:rsidRPr="00DD1EAF" w:rsidRDefault="00DB53AE" w:rsidP="00DD1EAF">
      <w:pPr>
        <w:spacing w:line="216" w:lineRule="auto"/>
        <w:jc w:val="center"/>
        <w:rPr>
          <w:b/>
        </w:rPr>
      </w:pPr>
      <w:r>
        <w:rPr>
          <w:b/>
        </w:rPr>
        <w:t>на 2017-2018</w:t>
      </w:r>
      <w:r w:rsidR="00C424F9" w:rsidRPr="00DD1EAF">
        <w:rPr>
          <w:b/>
        </w:rPr>
        <w:t xml:space="preserve"> учебный год</w:t>
      </w:r>
    </w:p>
    <w:p w:rsidR="00567A13" w:rsidRDefault="00567A13" w:rsidP="00DD1EAF">
      <w:pPr>
        <w:spacing w:line="216" w:lineRule="auto"/>
        <w:jc w:val="center"/>
        <w:rPr>
          <w:b/>
        </w:rPr>
      </w:pPr>
    </w:p>
    <w:p w:rsidR="00CB2C32" w:rsidRDefault="00CB2C32" w:rsidP="00CB2C32">
      <w:pPr>
        <w:rPr>
          <w:rFonts w:eastAsia="Calibri"/>
        </w:rPr>
      </w:pPr>
      <w:r>
        <w:rPr>
          <w:rFonts w:eastAsia="Calibri"/>
          <w:sz w:val="22"/>
          <w:szCs w:val="22"/>
        </w:rPr>
        <w:t xml:space="preserve">         «</w:t>
      </w:r>
      <w:r>
        <w:rPr>
          <w:rFonts w:eastAsia="Calibri"/>
        </w:rPr>
        <w:t xml:space="preserve">Утверждаю»                                                                                                                            </w:t>
      </w:r>
    </w:p>
    <w:p w:rsidR="00CB2C32" w:rsidRDefault="00CB2C32" w:rsidP="00CB2C32">
      <w:pPr>
        <w:rPr>
          <w:rFonts w:eastAsia="Calibri"/>
        </w:rPr>
      </w:pPr>
      <w:r>
        <w:rPr>
          <w:rFonts w:eastAsia="Calibri"/>
        </w:rPr>
        <w:t xml:space="preserve">Директор МКУ ДО ДМШ                                                                                                                           </w:t>
      </w:r>
    </w:p>
    <w:p w:rsidR="00CB2C32" w:rsidRDefault="00CB2C32" w:rsidP="00CB2C32">
      <w:pPr>
        <w:rPr>
          <w:rFonts w:eastAsia="Calibri"/>
        </w:rPr>
      </w:pPr>
      <w:r>
        <w:rPr>
          <w:rFonts w:eastAsia="Calibri"/>
        </w:rPr>
        <w:t xml:space="preserve">Минераловодского городского округа </w:t>
      </w:r>
    </w:p>
    <w:p w:rsidR="00CB2C32" w:rsidRDefault="00CB2C32" w:rsidP="00CB2C32">
      <w:pPr>
        <w:rPr>
          <w:rFonts w:eastAsia="Calibri"/>
        </w:rPr>
      </w:pPr>
      <w:r>
        <w:rPr>
          <w:rFonts w:eastAsia="Calibri"/>
        </w:rPr>
        <w:t>Ставропольского края</w:t>
      </w:r>
    </w:p>
    <w:p w:rsidR="00004B9D" w:rsidRPr="00295E41" w:rsidRDefault="00CB2C32" w:rsidP="00CB2C32">
      <w:pPr>
        <w:rPr>
          <w:rFonts w:eastAsia="Calibri"/>
        </w:rPr>
      </w:pP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______________________Т.А.Раздорова</w:t>
      </w:r>
      <w:proofErr w:type="spellEnd"/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53AE">
        <w:rPr>
          <w:rFonts w:eastAsia="Calibri"/>
        </w:rPr>
        <w:t xml:space="preserve">    «____»__________________2017</w:t>
      </w:r>
      <w:r>
        <w:rPr>
          <w:rFonts w:eastAsia="Calibri"/>
        </w:rPr>
        <w:t xml:space="preserve">г.         </w:t>
      </w:r>
      <w:r w:rsidR="00004B9D" w:rsidRPr="00295E41">
        <w:rPr>
          <w:rFonts w:eastAsia="Calibri"/>
        </w:rPr>
        <w:t xml:space="preserve">                                                                                                                    </w:t>
      </w:r>
    </w:p>
    <w:p w:rsidR="00DD1EAF" w:rsidRPr="008E7107" w:rsidRDefault="008E7107" w:rsidP="008E7107">
      <w:pPr>
        <w:spacing w:line="216" w:lineRule="auto"/>
        <w:jc w:val="right"/>
      </w:pPr>
      <w:r>
        <w:t>Срок обучения – 8</w:t>
      </w:r>
      <w:r w:rsidRPr="00C11849">
        <w:t xml:space="preserve"> лет</w:t>
      </w:r>
    </w:p>
    <w:tbl>
      <w:tblPr>
        <w:tblW w:w="15465" w:type="dxa"/>
        <w:tblInd w:w="94" w:type="dxa"/>
        <w:tblLayout w:type="fixed"/>
        <w:tblLook w:val="0000"/>
      </w:tblPr>
      <w:tblGrid>
        <w:gridCol w:w="1571"/>
        <w:gridCol w:w="3257"/>
        <w:gridCol w:w="1120"/>
        <w:gridCol w:w="1134"/>
        <w:gridCol w:w="709"/>
        <w:gridCol w:w="567"/>
        <w:gridCol w:w="587"/>
        <w:gridCol w:w="122"/>
        <w:gridCol w:w="586"/>
        <w:gridCol w:w="138"/>
        <w:gridCol w:w="410"/>
        <w:gridCol w:w="161"/>
        <w:gridCol w:w="406"/>
        <w:gridCol w:w="161"/>
        <w:gridCol w:w="425"/>
        <w:gridCol w:w="567"/>
        <w:gridCol w:w="567"/>
        <w:gridCol w:w="567"/>
        <w:gridCol w:w="567"/>
        <w:gridCol w:w="567"/>
        <w:gridCol w:w="567"/>
        <w:gridCol w:w="674"/>
        <w:gridCol w:w="35"/>
      </w:tblGrid>
      <w:tr w:rsidR="00866597" w:rsidTr="008C5349">
        <w:trPr>
          <w:cantSplit/>
          <w:trHeight w:val="190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C5349">
              <w:rPr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5349">
              <w:rPr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8C53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Аудиторные занятия</w:t>
            </w:r>
          </w:p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ind w:right="-98"/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Промежуточная аттестация</w:t>
            </w:r>
          </w:p>
          <w:p w:rsidR="00866597" w:rsidRPr="008C5349" w:rsidRDefault="00866597" w:rsidP="001A5011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>(по полугодиям)</w:t>
            </w:r>
            <w:r w:rsidRPr="008C534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004B9D" w:rsidTr="008C5349">
        <w:trPr>
          <w:cantSplit/>
          <w:trHeight w:val="176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113"/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113"/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113"/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 xml:space="preserve">Зачеты,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-98"/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 xml:space="preserve">контрольные </w:t>
            </w:r>
          </w:p>
          <w:p w:rsidR="00004B9D" w:rsidRPr="008C5349" w:rsidRDefault="00004B9D" w:rsidP="001A5011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7-й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8-й класс</w:t>
            </w:r>
          </w:p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</w:tr>
      <w:tr w:rsidR="00004B9D" w:rsidTr="008C5349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00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17</w:t>
            </w:r>
          </w:p>
        </w:tc>
      </w:tr>
      <w:tr w:rsidR="00004B9D" w:rsidTr="008C5349">
        <w:trPr>
          <w:cantSplit/>
          <w:trHeight w:val="232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4D0FF5" w:rsidP="001A5011">
            <w:pPr>
              <w:ind w:left="-67" w:right="-199"/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8C5349">
              <w:rPr>
                <w:b/>
                <w:sz w:val="20"/>
                <w:szCs w:val="20"/>
              </w:rPr>
              <w:t>3999,5-</w:t>
            </w:r>
            <w:r w:rsidRPr="008C5349">
              <w:rPr>
                <w:b/>
                <w:color w:val="FF0000"/>
                <w:sz w:val="20"/>
                <w:szCs w:val="20"/>
              </w:rPr>
              <w:t>4327</w:t>
            </w:r>
            <w:r w:rsidR="00004B9D" w:rsidRPr="008C5349">
              <w:rPr>
                <w:b/>
                <w:color w:val="FF0000"/>
                <w:sz w:val="20"/>
                <w:szCs w:val="20"/>
              </w:rPr>
              <w:t>,5</w:t>
            </w:r>
            <w:r w:rsidR="00004B9D" w:rsidRPr="008C5349"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 w:rsidR="00004B9D" w:rsidRPr="008C5349">
              <w:rPr>
                <w:b/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2065-</w:t>
            </w:r>
            <w:r w:rsidRPr="008C5349">
              <w:rPr>
                <w:b/>
                <w:color w:val="FF0000"/>
                <w:sz w:val="20"/>
                <w:szCs w:val="20"/>
              </w:rPr>
              <w:t>22</w:t>
            </w:r>
            <w:r w:rsidR="004D0FF5" w:rsidRPr="008C5349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04B9D" w:rsidRPr="008C5349" w:rsidRDefault="004D0FF5" w:rsidP="001A5011">
            <w:pPr>
              <w:jc w:val="center"/>
              <w:rPr>
                <w:b/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1934,5-</w:t>
            </w:r>
            <w:r w:rsidRPr="008C5349">
              <w:rPr>
                <w:b/>
                <w:color w:val="FF0000"/>
                <w:sz w:val="20"/>
                <w:szCs w:val="20"/>
              </w:rPr>
              <w:t>2</w:t>
            </w:r>
            <w:r w:rsidR="00004B9D" w:rsidRPr="008C5349">
              <w:rPr>
                <w:b/>
                <w:color w:val="FF0000"/>
                <w:sz w:val="20"/>
                <w:szCs w:val="20"/>
              </w:rPr>
              <w:t>0</w:t>
            </w:r>
            <w:r w:rsidRPr="008C5349">
              <w:rPr>
                <w:b/>
                <w:color w:val="FF0000"/>
                <w:sz w:val="20"/>
                <w:szCs w:val="20"/>
              </w:rPr>
              <w:t>98</w:t>
            </w:r>
            <w:r w:rsidR="00004B9D" w:rsidRPr="008C5349"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323FA2" w:rsidTr="008C5349">
        <w:trPr>
          <w:cantSplit/>
          <w:trHeight w:val="231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33</w:t>
            </w:r>
          </w:p>
        </w:tc>
      </w:tr>
      <w:tr w:rsidR="00004B9D" w:rsidTr="008C5349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b/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1934,5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004B9D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1588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1118,5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lastRenderedPageBreak/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8C5349">
              <w:rPr>
                <w:sz w:val="20"/>
                <w:szCs w:val="20"/>
              </w:rPr>
              <w:t>Специальность и чтение с листа</w:t>
            </w:r>
            <w:r w:rsidRPr="008C5349">
              <w:rPr>
                <w:b/>
                <w:sz w:val="20"/>
                <w:szCs w:val="20"/>
                <w:vertAlign w:val="superscript"/>
              </w:rPr>
              <w:t>3</w:t>
            </w:r>
            <w:r w:rsidRPr="008C5349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1,3,5…-15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bCs/>
                <w:sz w:val="16"/>
                <w:szCs w:val="16"/>
              </w:rPr>
              <w:t>2,4,6…-14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2,5</w:t>
            </w: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51" w:right="-38"/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8,10,</w:t>
            </w:r>
          </w:p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8C5349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7,9,11,13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>Концертмейстерский класс</w:t>
            </w:r>
            <w:proofErr w:type="gramStart"/>
            <w:r w:rsidRPr="008C5349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8C534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1/0</w:t>
            </w: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  <w:vertAlign w:val="superscript"/>
              </w:rPr>
            </w:pPr>
            <w:r w:rsidRPr="008C5349">
              <w:rPr>
                <w:sz w:val="20"/>
                <w:szCs w:val="20"/>
              </w:rPr>
              <w:t>Хоровой класс</w:t>
            </w:r>
            <w:proofErr w:type="gramStart"/>
            <w:r w:rsidRPr="008C5349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8C534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12,14,16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C5349">
              <w:rPr>
                <w:b/>
                <w:bCs/>
                <w:iCs/>
                <w:sz w:val="16"/>
                <w:szCs w:val="16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C5349">
              <w:rPr>
                <w:b/>
                <w:bCs/>
                <w:iCs/>
                <w:sz w:val="16"/>
                <w:szCs w:val="16"/>
              </w:rPr>
              <w:t>477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C5349">
              <w:rPr>
                <w:b/>
                <w:bCs/>
                <w:iCs/>
                <w:sz w:val="16"/>
                <w:szCs w:val="16"/>
              </w:rPr>
              <w:t>658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34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Сольфеджио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378,5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2,4…-10,14,15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  <w:r w:rsidRPr="008C5349">
              <w:rPr>
                <w:rFonts w:cs="Arial CYR"/>
                <w:sz w:val="16"/>
                <w:szCs w:val="16"/>
              </w:rPr>
              <w:t>1,5</w:t>
            </w: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98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8C5349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181,5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9-13,15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16"/>
                <w:szCs w:val="16"/>
              </w:rPr>
            </w:pPr>
            <w:r w:rsidRPr="008C5349">
              <w:rPr>
                <w:sz w:val="16"/>
                <w:szCs w:val="16"/>
              </w:rPr>
              <w:t>1,5</w:t>
            </w:r>
          </w:p>
        </w:tc>
      </w:tr>
      <w:tr w:rsidR="00004B9D" w:rsidRPr="00590B67" w:rsidTr="008C5349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1776,5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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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b/>
                <w:sz w:val="16"/>
                <w:szCs w:val="16"/>
              </w:rPr>
            </w:pPr>
            <w:r w:rsidRPr="008C5349">
              <w:rPr>
                <w:rFonts w:cs="Arial CYR"/>
                <w:b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b/>
                <w:sz w:val="16"/>
                <w:szCs w:val="16"/>
              </w:rPr>
            </w:pPr>
            <w:r w:rsidRPr="008C5349">
              <w:rPr>
                <w:rFonts w:cs="Arial CYR"/>
                <w:b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8/7</w:t>
            </w:r>
          </w:p>
        </w:tc>
      </w:tr>
      <w:tr w:rsidR="00004B9D" w:rsidRPr="00590B67" w:rsidTr="008C5349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2065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1776,5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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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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</w:t>
            </w:r>
            <w:r w:rsidRPr="008C5349">
              <w:rPr>
                <w:rFonts w:ascii="Symbol" w:hAnsi="Symbol" w:cs="Arial CYR"/>
                <w:b/>
                <w:sz w:val="16"/>
                <w:szCs w:val="16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rFonts w:cs="Arial CYR"/>
                <w:b/>
                <w:sz w:val="16"/>
                <w:szCs w:val="16"/>
              </w:rPr>
            </w:pPr>
            <w:r w:rsidRPr="008C5349">
              <w:rPr>
                <w:rFonts w:cs="Arial CYR"/>
                <w:b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/>
              <w:jc w:val="center"/>
              <w:rPr>
                <w:rFonts w:cs="Arial CYR"/>
                <w:b/>
                <w:sz w:val="16"/>
                <w:szCs w:val="16"/>
              </w:rPr>
            </w:pPr>
            <w:r w:rsidRPr="008C5349">
              <w:rPr>
                <w:rFonts w:cs="Arial CYR"/>
                <w:b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ind w:left="-107" w:firstLine="107"/>
              <w:jc w:val="center"/>
              <w:rPr>
                <w:b/>
                <w:sz w:val="16"/>
                <w:szCs w:val="16"/>
              </w:rPr>
            </w:pPr>
            <w:r w:rsidRPr="008C5349">
              <w:rPr>
                <w:b/>
                <w:sz w:val="16"/>
                <w:szCs w:val="16"/>
              </w:rPr>
              <w:t>18/15,5</w:t>
            </w:r>
          </w:p>
        </w:tc>
      </w:tr>
      <w:tr w:rsidR="00866597" w:rsidRPr="00590B67" w:rsidTr="008C5349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4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ascii="Symbol" w:hAnsi="Symbol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349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8C5349">
              <w:rPr>
                <w:b/>
                <w:bCs/>
                <w:sz w:val="20"/>
                <w:szCs w:val="20"/>
              </w:rPr>
              <w:t>Вариативная часть</w:t>
            </w:r>
            <w:r w:rsidRPr="008C5349">
              <w:rPr>
                <w:b/>
                <w:bCs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6F295A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color w:val="FF0000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6F295A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color w:val="FF0000"/>
                <w:sz w:val="16"/>
                <w:szCs w:val="16"/>
              </w:rPr>
              <w:t>164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FA2C68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color w:val="FF0000"/>
                <w:sz w:val="16"/>
                <w:szCs w:val="16"/>
              </w:rPr>
              <w:t>164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D" w:rsidRPr="008C5349" w:rsidRDefault="00004B9D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B9D" w:rsidRPr="008C5349" w:rsidRDefault="00004B9D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B9D" w:rsidRPr="008C5349" w:rsidRDefault="00004B9D" w:rsidP="001A5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8C5349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49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2,4,6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color w:val="FF0000"/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590B67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323FA2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rFonts w:cs="Arial CYR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color w:val="FF0000"/>
                <w:sz w:val="16"/>
                <w:szCs w:val="16"/>
              </w:rPr>
            </w:pP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sz w:val="20"/>
                <w:szCs w:val="20"/>
              </w:rPr>
            </w:pPr>
            <w:r w:rsidRPr="008C5349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1</w:t>
            </w:r>
          </w:p>
        </w:tc>
      </w:tr>
      <w:tr w:rsidR="00004B9D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В.04.УП.04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bCs/>
                <w:sz w:val="20"/>
                <w:szCs w:val="20"/>
              </w:rPr>
            </w:pPr>
            <w:r w:rsidRPr="008C5349"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FA2C68" w:rsidP="001A501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FA2C68" w:rsidP="001A501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C5349">
              <w:rPr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ascii="Symbol" w:hAnsi="Symbol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rFonts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9D" w:rsidRPr="008C5349" w:rsidRDefault="00004B9D" w:rsidP="001A5011">
            <w:pPr>
              <w:rPr>
                <w:color w:val="FF0000"/>
                <w:sz w:val="16"/>
                <w:szCs w:val="16"/>
              </w:rPr>
            </w:pPr>
            <w:r w:rsidRPr="008C5349">
              <w:rPr>
                <w:color w:val="FF0000"/>
                <w:sz w:val="16"/>
                <w:szCs w:val="16"/>
              </w:rPr>
              <w:t>1</w:t>
            </w:r>
          </w:p>
        </w:tc>
      </w:tr>
      <w:tr w:rsidR="00323FA2" w:rsidRPr="00590B67" w:rsidTr="008C5349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FA2" w:rsidRPr="008C5349" w:rsidRDefault="00FA2C68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1940</w:t>
            </w:r>
            <w:r w:rsidR="00323FA2" w:rsidRPr="008C5349">
              <w:rPr>
                <w:b/>
                <w:bCs/>
                <w:iCs/>
                <w:color w:val="FF0000"/>
                <w:sz w:val="16"/>
                <w:szCs w:val="16"/>
              </w:rPr>
              <w:t>,5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FA2" w:rsidRPr="008C5349" w:rsidRDefault="00323FA2" w:rsidP="001A5011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10/.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?</w:t>
            </w:r>
          </w:p>
        </w:tc>
      </w:tr>
      <w:tr w:rsidR="00866597" w:rsidRPr="00590B67" w:rsidTr="008C5349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8C5349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6F295A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4169</w:t>
            </w:r>
            <w:r w:rsidR="0083070D" w:rsidRPr="008C5349">
              <w:rPr>
                <w:b/>
                <w:bCs/>
                <w:iCs/>
                <w:color w:val="FF0000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2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229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FA2C68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1940</w:t>
            </w:r>
            <w:r w:rsidR="00866597" w:rsidRPr="008C5349">
              <w:rPr>
                <w:b/>
                <w:bCs/>
                <w:iCs/>
                <w:color w:val="FF0000"/>
                <w:sz w:val="16"/>
                <w:szCs w:val="16"/>
              </w:rPr>
              <w:t>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12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18/7</w:t>
            </w:r>
            <w:r w:rsidR="006F295A" w:rsidRPr="008C5349">
              <w:rPr>
                <w:b/>
                <w:bCs/>
                <w:iCs/>
                <w:color w:val="FF0000"/>
                <w:sz w:val="16"/>
                <w:szCs w:val="16"/>
              </w:rPr>
              <w:t>?</w:t>
            </w:r>
          </w:p>
        </w:tc>
      </w:tr>
      <w:tr w:rsidR="00866597" w:rsidRPr="00590B67" w:rsidTr="008C5349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="0083070D" w:rsidRPr="008C5349">
              <w:rPr>
                <w:b/>
                <w:bCs/>
                <w:i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 w:rsidRPr="008C5349">
              <w:rPr>
                <w:b/>
                <w:bCs/>
                <w:i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proofErr w:type="gramStart"/>
            <w:r w:rsidRPr="008C5349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8C5349">
              <w:rPr>
                <w:b/>
                <w:bCs/>
                <w:iCs/>
                <w:sz w:val="20"/>
                <w:szCs w:val="20"/>
                <w:vertAlign w:val="superscript"/>
              </w:rPr>
              <w:t>8)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866597" w:rsidRPr="008C5349" w:rsidTr="008C5349">
        <w:trPr>
          <w:gridAfter w:val="1"/>
          <w:wAfter w:w="35" w:type="dxa"/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jc w:val="center"/>
              <w:rPr>
                <w:rFonts w:cs="Arial CYR"/>
                <w:sz w:val="20"/>
                <w:szCs w:val="20"/>
              </w:rPr>
            </w:pPr>
            <w:r w:rsidRPr="008C5349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9D5789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</w:tr>
      <w:tr w:rsidR="00866597" w:rsidRPr="008C5349" w:rsidTr="008C5349">
        <w:trPr>
          <w:gridAfter w:val="1"/>
          <w:wAfter w:w="35" w:type="dxa"/>
          <w:trHeight w:val="16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Сольфеджио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cs="Arial CYR"/>
                <w:sz w:val="20"/>
                <w:szCs w:val="20"/>
              </w:rPr>
            </w:pPr>
            <w:r w:rsidRPr="008C5349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4</w:t>
            </w:r>
          </w:p>
        </w:tc>
      </w:tr>
      <w:tr w:rsidR="00866597" w:rsidRPr="008C5349" w:rsidTr="008C5349">
        <w:trPr>
          <w:gridAfter w:val="1"/>
          <w:wAfter w:w="35" w:type="dxa"/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C5349" w:rsidRDefault="00866597" w:rsidP="001A5011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8C5349">
              <w:rPr>
                <w:color w:val="000000"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C534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4</w:t>
            </w:r>
          </w:p>
        </w:tc>
      </w:tr>
      <w:tr w:rsidR="00866597" w:rsidRPr="008C5349" w:rsidTr="008C5349">
        <w:trPr>
          <w:gridAfter w:val="1"/>
          <w:wAfter w:w="35" w:type="dxa"/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lastRenderedPageBreak/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C5349" w:rsidRDefault="00866597" w:rsidP="001A5011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8C5349">
              <w:rPr>
                <w:color w:val="000000"/>
                <w:sz w:val="20"/>
                <w:szCs w:val="20"/>
              </w:rPr>
              <w:t>Ансамбль/Концертмейстерский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C534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</w:p>
        </w:tc>
      </w:tr>
      <w:tr w:rsidR="00866597" w:rsidRPr="008C5349" w:rsidTr="008C5349">
        <w:trPr>
          <w:gridAfter w:val="1"/>
          <w:wAfter w:w="35" w:type="dxa"/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C5349" w:rsidRDefault="00866597" w:rsidP="001A5011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Сводный хор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C5349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8</w:t>
            </w:r>
          </w:p>
        </w:tc>
      </w:tr>
      <w:tr w:rsidR="00866597" w:rsidRPr="00590B67" w:rsidTr="008C5349">
        <w:trPr>
          <w:trHeight w:val="6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6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866597" w:rsidRPr="00590B67" w:rsidTr="008C5349">
        <w:trPr>
          <w:trHeight w:val="34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-</w:t>
            </w: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  <w:r w:rsidRPr="008C5349">
              <w:rPr>
                <w:sz w:val="20"/>
                <w:szCs w:val="20"/>
              </w:rPr>
              <w:t>2</w:t>
            </w: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</w:tr>
      <w:tr w:rsidR="00866597" w:rsidRPr="00590B67" w:rsidTr="008C5349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5349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</w:tr>
      <w:tr w:rsidR="00866597" w:rsidTr="008C5349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proofErr w:type="gramStart"/>
            <w:r w:rsidRPr="008C5349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8C5349">
              <w:rPr>
                <w:b/>
                <w:bCs/>
                <w:iCs/>
                <w:sz w:val="20"/>
                <w:szCs w:val="20"/>
                <w:vertAlign w:val="superscript"/>
              </w:rPr>
              <w:t>8)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5349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597" w:rsidRPr="008C5349" w:rsidRDefault="00866597" w:rsidP="001A50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proofErr w:type="gramStart"/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образовательным учреждением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DB5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53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DB53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обучающимся</w:t>
      </w:r>
      <w:proofErr w:type="gramEnd"/>
      <w:r w:rsidRPr="00DB53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музыкального произведения.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учебных предметов вариативной части и возможность их реализации. </w:t>
      </w:r>
      <w:proofErr w:type="gramStart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>Образовательное учреждение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</w:t>
      </w:r>
      <w:proofErr w:type="gramEnd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Вариативную часть можно использовать и на учебные предметы, предусматривающие получение </w:t>
      </w:r>
      <w:proofErr w:type="gramStart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>обучающимися</w:t>
      </w:r>
      <w:proofErr w:type="gramEnd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знаний, умений и навыков в области эстрадно-джазового искусства.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(контрольным уроком, зачетом или экзаменом). Знаком «</w:t>
      </w:r>
      <w:proofErr w:type="spellStart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>х</w:t>
      </w:r>
      <w:proofErr w:type="spellEnd"/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» обозначена возможность реализации предлагаемых учебных предметов в той или иной форме занятий. 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B53AE">
        <w:rPr>
          <w:rFonts w:ascii="Times New Roman" w:eastAsia="Times New Roman" w:hAnsi="Times New Roman" w:cs="Arial CYR"/>
          <w:sz w:val="24"/>
          <w:szCs w:val="24"/>
          <w:lang w:eastAsia="ru-RU"/>
        </w:rPr>
        <w:t>В качестве дополнительного инструмента предлагается: орган, клавесин, гитара, электроинструменты или другие музыкальные инструменты по усмотрению образовательного учреждения.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866597" w:rsidRPr="00DB53AE" w:rsidRDefault="00866597" w:rsidP="008665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ОУ. Консультации могут проводиться </w:t>
      </w:r>
      <w:proofErr w:type="spellStart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DB53AE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597" w:rsidRPr="00DB53AE" w:rsidRDefault="00866597" w:rsidP="0086659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597" w:rsidRPr="00DB53AE" w:rsidRDefault="00866597" w:rsidP="00866597">
      <w:pPr>
        <w:jc w:val="center"/>
        <w:rPr>
          <w:b/>
          <w:i/>
        </w:rPr>
      </w:pPr>
      <w:r w:rsidRPr="00DB53AE">
        <w:rPr>
          <w:b/>
          <w:i/>
        </w:rPr>
        <w:t>Примечание к учебному плану</w:t>
      </w:r>
    </w:p>
    <w:p w:rsidR="00866597" w:rsidRPr="00DB53AE" w:rsidRDefault="00866597" w:rsidP="00866597">
      <w:pPr>
        <w:jc w:val="center"/>
        <w:rPr>
          <w:b/>
          <w:i/>
        </w:rPr>
      </w:pPr>
    </w:p>
    <w:p w:rsidR="00866597" w:rsidRPr="00DB53AE" w:rsidRDefault="00866597" w:rsidP="00866597">
      <w:pPr>
        <w:tabs>
          <w:tab w:val="left" w:pos="567"/>
        </w:tabs>
        <w:jc w:val="both"/>
      </w:pPr>
      <w:r w:rsidRPr="00DB53AE">
        <w:t>1.</w:t>
      </w:r>
      <w:r w:rsidRPr="00DB53AE"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66597" w:rsidRPr="00DB53AE" w:rsidRDefault="00866597" w:rsidP="00866597">
      <w:pPr>
        <w:tabs>
          <w:tab w:val="left" w:pos="567"/>
        </w:tabs>
        <w:jc w:val="both"/>
      </w:pPr>
      <w:r w:rsidRPr="00DB53AE">
        <w:t>2.</w:t>
      </w:r>
      <w:r w:rsidRPr="00DB53AE">
        <w:tab/>
      </w:r>
      <w:proofErr w:type="gramStart"/>
      <w:r w:rsidRPr="00DB53AE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DB53AE"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866597" w:rsidRPr="00DB53AE" w:rsidRDefault="00866597" w:rsidP="00866597">
      <w:pPr>
        <w:tabs>
          <w:tab w:val="left" w:pos="567"/>
        </w:tabs>
        <w:jc w:val="both"/>
      </w:pPr>
      <w:r w:rsidRPr="00DB53AE">
        <w:lastRenderedPageBreak/>
        <w:t>3.</w:t>
      </w:r>
      <w:r w:rsidRPr="00DB53AE">
        <w:tab/>
      </w:r>
      <w:proofErr w:type="gramStart"/>
      <w:r w:rsidRPr="00DB53AE"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DB53AE"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866597" w:rsidRPr="00DB53AE" w:rsidRDefault="00866597" w:rsidP="00866597">
      <w:pPr>
        <w:tabs>
          <w:tab w:val="left" w:pos="567"/>
        </w:tabs>
        <w:jc w:val="both"/>
      </w:pPr>
      <w:r w:rsidRPr="00DB53AE">
        <w:t>4.</w:t>
      </w:r>
      <w:r w:rsidRPr="00DB53AE"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866597" w:rsidRPr="00DB53AE" w:rsidRDefault="00866597" w:rsidP="00866597">
      <w:pPr>
        <w:tabs>
          <w:tab w:val="left" w:pos="567"/>
        </w:tabs>
        <w:jc w:val="both"/>
      </w:pPr>
      <w:r w:rsidRPr="00DB53AE">
        <w:t>5.</w:t>
      </w:r>
      <w:r w:rsidRPr="00DB53AE"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DB53AE">
        <w:t>обучающихся</w:t>
      </w:r>
      <w:proofErr w:type="gramEnd"/>
      <w:r w:rsidRPr="00DB53AE">
        <w:t xml:space="preserve"> планируется следующим образом:</w:t>
      </w:r>
    </w:p>
    <w:p w:rsidR="00866597" w:rsidRPr="00DB53AE" w:rsidRDefault="00866597" w:rsidP="00866597">
      <w:pPr>
        <w:tabs>
          <w:tab w:val="left" w:pos="567"/>
        </w:tabs>
        <w:jc w:val="both"/>
      </w:pPr>
      <w:proofErr w:type="gramStart"/>
      <w:r w:rsidRPr="00DB53AE"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DB53AE">
        <w:t xml:space="preserve"> «Музыкальная литература (зарубежная, отечественная)» – 1 час в неделю.</w:t>
      </w:r>
    </w:p>
    <w:p w:rsidR="00A22012" w:rsidRPr="00DB53AE" w:rsidRDefault="00866597" w:rsidP="00C424F9">
      <w:pPr>
        <w:tabs>
          <w:tab w:val="left" w:pos="567"/>
        </w:tabs>
        <w:jc w:val="both"/>
      </w:pPr>
      <w:r w:rsidRPr="00DB53AE">
        <w:t xml:space="preserve">По учебным предметам вариативной части объем самостоятельной нагрузки </w:t>
      </w:r>
      <w:proofErr w:type="gramStart"/>
      <w:r w:rsidRPr="00DB53AE">
        <w:t>обучающихся</w:t>
      </w:r>
      <w:proofErr w:type="gramEnd"/>
      <w:r w:rsidRPr="00DB53AE">
        <w:t xml:space="preserve"> планируется следующим образом: «</w:t>
      </w:r>
      <w:proofErr w:type="spellStart"/>
      <w:r w:rsidRPr="00DB53AE">
        <w:t>Музицирование</w:t>
      </w:r>
      <w:proofErr w:type="spellEnd"/>
      <w:r w:rsidRPr="00DB53AE">
        <w:t xml:space="preserve">» - 0,5 часа в неделю; «Хоровой класс» – 0,5 часа в неделю; «Элементарная теория» - </w:t>
      </w:r>
      <w:r w:rsidR="00B053FB" w:rsidRPr="00DB53AE">
        <w:t>1 час в неделю; «Ансамбль» – 1 час</w:t>
      </w:r>
      <w:r w:rsidRPr="00DB53AE">
        <w:t xml:space="preserve"> в неделю.</w:t>
      </w:r>
    </w:p>
    <w:sectPr w:rsidR="00A22012" w:rsidRPr="00DB53AE" w:rsidSect="00567A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7A13"/>
    <w:rsid w:val="00004B9D"/>
    <w:rsid w:val="00013857"/>
    <w:rsid w:val="00034E7A"/>
    <w:rsid w:val="00061EEC"/>
    <w:rsid w:val="00091D8D"/>
    <w:rsid w:val="000D3A3E"/>
    <w:rsid w:val="001D02ED"/>
    <w:rsid w:val="00227AD4"/>
    <w:rsid w:val="00285D78"/>
    <w:rsid w:val="002B7889"/>
    <w:rsid w:val="002C205D"/>
    <w:rsid w:val="002E6844"/>
    <w:rsid w:val="00323FA2"/>
    <w:rsid w:val="00332A3D"/>
    <w:rsid w:val="003C5206"/>
    <w:rsid w:val="00434318"/>
    <w:rsid w:val="004A4EE4"/>
    <w:rsid w:val="004C121C"/>
    <w:rsid w:val="004D0FF5"/>
    <w:rsid w:val="004E1399"/>
    <w:rsid w:val="005111E4"/>
    <w:rsid w:val="00544F38"/>
    <w:rsid w:val="00567A13"/>
    <w:rsid w:val="00570262"/>
    <w:rsid w:val="00582370"/>
    <w:rsid w:val="00590B67"/>
    <w:rsid w:val="005B0521"/>
    <w:rsid w:val="005B1497"/>
    <w:rsid w:val="005C2B32"/>
    <w:rsid w:val="006500EA"/>
    <w:rsid w:val="00674301"/>
    <w:rsid w:val="00675AA7"/>
    <w:rsid w:val="006843B4"/>
    <w:rsid w:val="006B602B"/>
    <w:rsid w:val="006E6829"/>
    <w:rsid w:val="006F295A"/>
    <w:rsid w:val="00742245"/>
    <w:rsid w:val="007A2A76"/>
    <w:rsid w:val="0083070D"/>
    <w:rsid w:val="00847C12"/>
    <w:rsid w:val="00866597"/>
    <w:rsid w:val="008C5349"/>
    <w:rsid w:val="008E0FA0"/>
    <w:rsid w:val="008E7107"/>
    <w:rsid w:val="009536C4"/>
    <w:rsid w:val="009921C6"/>
    <w:rsid w:val="009D5789"/>
    <w:rsid w:val="00A121DB"/>
    <w:rsid w:val="00A22012"/>
    <w:rsid w:val="00AF6B53"/>
    <w:rsid w:val="00B053FB"/>
    <w:rsid w:val="00B95B43"/>
    <w:rsid w:val="00C228EF"/>
    <w:rsid w:val="00C424F9"/>
    <w:rsid w:val="00CB2C32"/>
    <w:rsid w:val="00CB7588"/>
    <w:rsid w:val="00D3203C"/>
    <w:rsid w:val="00D47764"/>
    <w:rsid w:val="00D47BDD"/>
    <w:rsid w:val="00DB53AE"/>
    <w:rsid w:val="00DD1EAF"/>
    <w:rsid w:val="00E927C6"/>
    <w:rsid w:val="00F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Ширяева</dc:creator>
  <cp:lastModifiedBy>999</cp:lastModifiedBy>
  <cp:revision>2</cp:revision>
  <cp:lastPrinted>2017-12-25T09:12:00Z</cp:lastPrinted>
  <dcterms:created xsi:type="dcterms:W3CDTF">2017-12-25T09:14:00Z</dcterms:created>
  <dcterms:modified xsi:type="dcterms:W3CDTF">2017-12-25T09:14:00Z</dcterms:modified>
</cp:coreProperties>
</file>